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3F0" w:rsidRDefault="00E913F0" w:rsidP="00E913F0">
      <w:pPr>
        <w:rPr>
          <w:b/>
          <w:color w:val="6FB95B"/>
        </w:rPr>
      </w:pPr>
      <w:r w:rsidRPr="00E913F0">
        <w:rPr>
          <w:b/>
          <w:noProof/>
          <w:color w:val="9BBB59" w:themeColor="accent3"/>
          <w:lang w:eastAsia="cs-CZ"/>
        </w:rPr>
        <w:drawing>
          <wp:anchor distT="0" distB="0" distL="114300" distR="114300" simplePos="0" relativeHeight="251658240" behindDoc="0" locked="0" layoutInCell="1" allowOverlap="1" wp14:anchorId="760590AE" wp14:editId="4E8C600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722630" cy="722630"/>
            <wp:effectExtent l="0" t="0" r="1270" b="1270"/>
            <wp:wrapSquare wrapText="bothSides"/>
            <wp:docPr id="1" name="Obrázek 1" descr="D:\pracovní\Marketing\Logo\logo_np_zelen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racovní\Marketing\Logo\logo_np_zelene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630" cy="722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913F0">
        <w:rPr>
          <w:b/>
          <w:color w:val="6FB95B"/>
        </w:rPr>
        <w:t>Správa Národního parku Šumava</w:t>
      </w:r>
    </w:p>
    <w:p w:rsidR="00E913F0" w:rsidRDefault="00E913F0" w:rsidP="00E913F0">
      <w:pPr>
        <w:rPr>
          <w:b/>
          <w:color w:val="6FB95B"/>
        </w:rPr>
      </w:pPr>
    </w:p>
    <w:p w:rsidR="00E913F0" w:rsidRPr="00E913F0" w:rsidRDefault="00E913F0" w:rsidP="00E913F0">
      <w:pPr>
        <w:jc w:val="center"/>
        <w:rPr>
          <w:b/>
          <w:color w:val="6FB95B"/>
          <w:sz w:val="24"/>
          <w:szCs w:val="24"/>
        </w:rPr>
      </w:pPr>
      <w:r w:rsidRPr="00E913F0">
        <w:rPr>
          <w:b/>
          <w:sz w:val="24"/>
          <w:szCs w:val="24"/>
        </w:rPr>
        <w:t xml:space="preserve">Přehled veřejných zakázek – 2013 – IT </w:t>
      </w:r>
      <w:proofErr w:type="spellStart"/>
      <w:r>
        <w:rPr>
          <w:b/>
          <w:sz w:val="24"/>
          <w:szCs w:val="24"/>
        </w:rPr>
        <w:t>Profi</w:t>
      </w:r>
      <w:proofErr w:type="spellEnd"/>
      <w:r>
        <w:rPr>
          <w:b/>
          <w:sz w:val="24"/>
          <w:szCs w:val="24"/>
        </w:rPr>
        <w:t xml:space="preserve"> s.r.o.</w:t>
      </w:r>
    </w:p>
    <w:tbl>
      <w:tblPr>
        <w:tblW w:w="1246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7"/>
        <w:gridCol w:w="1725"/>
        <w:gridCol w:w="961"/>
        <w:gridCol w:w="2975"/>
        <w:gridCol w:w="1406"/>
        <w:gridCol w:w="2032"/>
        <w:gridCol w:w="1055"/>
        <w:gridCol w:w="1690"/>
      </w:tblGrid>
      <w:tr w:rsidR="00E913F0" w:rsidRPr="00E913F0" w:rsidTr="00E913F0">
        <w:trPr>
          <w:trHeight w:val="765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Vypsal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Číslo VZ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Datum vypsání VZ</w:t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Název VZ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Dodavatel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Číslo objednávky / smlouvy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Cena bez DPH celkem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Celkem za </w:t>
            </w:r>
            <w:proofErr w:type="gramStart"/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zakázku        (Kč</w:t>
            </w:r>
            <w:proofErr w:type="gramEnd"/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 bez DPH)</w:t>
            </w:r>
          </w:p>
        </w:tc>
      </w:tr>
      <w:tr w:rsidR="00E913F0" w:rsidRPr="00E913F0" w:rsidTr="00E913F0">
        <w:trPr>
          <w:trHeight w:val="345"/>
        </w:trPr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T005/13/V/00001191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9.1.2013</w:t>
            </w:r>
            <w:proofErr w:type="gramEnd"/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Komponenty ICT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IT </w:t>
            </w:r>
            <w:proofErr w:type="spellStart"/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Profi</w:t>
            </w:r>
            <w:proofErr w:type="spellEnd"/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 s. r. o.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OBNPS 00050/2013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340,00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  <w:t>10 863,00</w:t>
            </w:r>
          </w:p>
        </w:tc>
      </w:tr>
      <w:tr w:rsidR="00E913F0" w:rsidRPr="00E913F0" w:rsidTr="00E913F0">
        <w:trPr>
          <w:trHeight w:val="345"/>
        </w:trPr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T005/13/V/00001193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9.1.2013</w:t>
            </w:r>
            <w:proofErr w:type="gramEnd"/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Ultrabook</w:t>
            </w:r>
            <w:proofErr w:type="spellEnd"/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, notebook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IT </w:t>
            </w:r>
            <w:proofErr w:type="spellStart"/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Profi</w:t>
            </w:r>
            <w:proofErr w:type="spellEnd"/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 s. r. o.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OBNPS 00051/2013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640,00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  <w:t>75 940,00</w:t>
            </w:r>
          </w:p>
        </w:tc>
      </w:tr>
      <w:tr w:rsidR="00E913F0" w:rsidRPr="00E913F0" w:rsidTr="00E913F0">
        <w:trPr>
          <w:trHeight w:val="345"/>
        </w:trPr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T005/13/V/00001194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9.1.2013</w:t>
            </w:r>
            <w:proofErr w:type="gramEnd"/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PC správce sítě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IT </w:t>
            </w:r>
            <w:proofErr w:type="spellStart"/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Profi</w:t>
            </w:r>
            <w:proofErr w:type="spellEnd"/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 s. r. o.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OBNPS 00052/2013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28 166,00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  <w:t>28 166,00</w:t>
            </w:r>
          </w:p>
        </w:tc>
      </w:tr>
      <w:tr w:rsidR="00E913F0" w:rsidRPr="00E913F0" w:rsidTr="00E913F0">
        <w:trPr>
          <w:trHeight w:val="345"/>
        </w:trPr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T005/13/V/00001195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9.1.2013</w:t>
            </w:r>
            <w:proofErr w:type="gramEnd"/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Switche</w:t>
            </w:r>
            <w:proofErr w:type="spellEnd"/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IT </w:t>
            </w:r>
            <w:proofErr w:type="spellStart"/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Profi</w:t>
            </w:r>
            <w:proofErr w:type="spellEnd"/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 s. r. o.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SMNPS 00155/2013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115 780,00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  <w:t>115 780,00</w:t>
            </w:r>
          </w:p>
        </w:tc>
      </w:tr>
      <w:tr w:rsidR="00E913F0" w:rsidRPr="00E913F0" w:rsidTr="00E913F0">
        <w:trPr>
          <w:trHeight w:val="345"/>
        </w:trPr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T005/13/V/00001196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9.1.2013</w:t>
            </w:r>
            <w:proofErr w:type="gramEnd"/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Tonery, spotřební materiál pro tiskárny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IT </w:t>
            </w:r>
            <w:proofErr w:type="spellStart"/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Profi</w:t>
            </w:r>
            <w:proofErr w:type="spellEnd"/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 s. r. o.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SMNPS 00154/2013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11 026,00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  <w:t>154 190,00</w:t>
            </w:r>
          </w:p>
        </w:tc>
      </w:tr>
      <w:tr w:rsidR="00E913F0" w:rsidRPr="00E913F0" w:rsidTr="00E913F0">
        <w:trPr>
          <w:trHeight w:val="345"/>
        </w:trPr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T005/13/V/00001296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20.2.2013</w:t>
            </w:r>
            <w:proofErr w:type="gramEnd"/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Mobilní telefon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IT </w:t>
            </w:r>
            <w:proofErr w:type="spellStart"/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Profi</w:t>
            </w:r>
            <w:proofErr w:type="spellEnd"/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 s. r. o.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OBNPS 00219/2013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369,00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  <w:t>17 377,00</w:t>
            </w:r>
          </w:p>
        </w:tc>
      </w:tr>
      <w:tr w:rsidR="00E913F0" w:rsidRPr="00E913F0" w:rsidTr="00E913F0">
        <w:trPr>
          <w:trHeight w:val="345"/>
        </w:trPr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T005/13/V/00001671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23.4.2013</w:t>
            </w:r>
            <w:proofErr w:type="gramEnd"/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Navigace, HDD, komponenty ICT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IT </w:t>
            </w:r>
            <w:proofErr w:type="spellStart"/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Profi</w:t>
            </w:r>
            <w:proofErr w:type="spellEnd"/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 s. r. o.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OBNPS 00468/2013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2 506,00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  <w:t>26 771,00</w:t>
            </w:r>
          </w:p>
        </w:tc>
      </w:tr>
      <w:tr w:rsidR="00E913F0" w:rsidRPr="00E913F0" w:rsidTr="00E913F0">
        <w:trPr>
          <w:trHeight w:val="345"/>
        </w:trPr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T005/13/V/00001679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23.4.2013</w:t>
            </w:r>
            <w:proofErr w:type="gramEnd"/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Tonery, spotřební materiál pro tiskárny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IT </w:t>
            </w:r>
            <w:proofErr w:type="spellStart"/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Profi</w:t>
            </w:r>
            <w:proofErr w:type="spellEnd"/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 s. r. o.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OBNPS 00471/2013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21 023,00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  <w:t>34 205,00</w:t>
            </w:r>
          </w:p>
        </w:tc>
      </w:tr>
      <w:tr w:rsidR="00E913F0" w:rsidRPr="00E913F0" w:rsidTr="00E913F0">
        <w:trPr>
          <w:trHeight w:val="345"/>
        </w:trPr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T005/13/V/00001692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23.4.2013</w:t>
            </w:r>
            <w:proofErr w:type="gramEnd"/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Grafický software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IT </w:t>
            </w:r>
            <w:proofErr w:type="spellStart"/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Profi</w:t>
            </w:r>
            <w:proofErr w:type="spellEnd"/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 s. r. o.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OBNPS 00473/2013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11 474,00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  <w:t>15 470,00</w:t>
            </w:r>
          </w:p>
        </w:tc>
      </w:tr>
      <w:tr w:rsidR="00E913F0" w:rsidRPr="00E913F0" w:rsidTr="00E913F0">
        <w:trPr>
          <w:trHeight w:val="345"/>
        </w:trPr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T005/13/V/00001684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23.4.2013</w:t>
            </w:r>
            <w:proofErr w:type="gramEnd"/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Mobilní telefony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IT </w:t>
            </w:r>
            <w:proofErr w:type="spellStart"/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Profi</w:t>
            </w:r>
            <w:proofErr w:type="spellEnd"/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 s. r. o.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OBNPS 00472/2013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10 893,00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  <w:t>66 293,00</w:t>
            </w:r>
          </w:p>
        </w:tc>
      </w:tr>
      <w:tr w:rsidR="00E913F0" w:rsidRPr="00E913F0" w:rsidTr="00E913F0">
        <w:trPr>
          <w:trHeight w:val="345"/>
        </w:trPr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9E395A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hyperlink r:id="rId8" w:tooltip="Detail" w:history="1">
              <w:r w:rsidR="00E913F0" w:rsidRPr="00E913F0">
                <w:rPr>
                  <w:rFonts w:ascii="Calibri" w:eastAsia="Times New Roman" w:hAnsi="Calibri" w:cs="Times New Roman"/>
                  <w:color w:val="000000"/>
                  <w:sz w:val="18"/>
                  <w:szCs w:val="18"/>
                  <w:lang w:eastAsia="cs-CZ"/>
                </w:rPr>
                <w:t xml:space="preserve">T005/13/V/00002077 </w:t>
              </w:r>
            </w:hyperlink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5.6.2013</w:t>
            </w:r>
            <w:proofErr w:type="gramEnd"/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Server </w:t>
            </w:r>
            <w:proofErr w:type="spellStart"/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hosting</w:t>
            </w:r>
            <w:proofErr w:type="spellEnd"/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IT </w:t>
            </w:r>
            <w:proofErr w:type="spellStart"/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Profi</w:t>
            </w:r>
            <w:proofErr w:type="spellEnd"/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 s. r. o.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SMNPS 00598, 00599/2013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493 000,00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  <w:t>493 000,00</w:t>
            </w:r>
          </w:p>
        </w:tc>
      </w:tr>
      <w:tr w:rsidR="00E913F0" w:rsidRPr="00E913F0" w:rsidTr="00E913F0">
        <w:trPr>
          <w:trHeight w:val="345"/>
        </w:trPr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T004/13V/00022776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15.7.2013</w:t>
            </w:r>
            <w:proofErr w:type="gramEnd"/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Tonery pro laserové tiskárny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IT </w:t>
            </w:r>
            <w:proofErr w:type="spellStart"/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Profi</w:t>
            </w:r>
            <w:proofErr w:type="spellEnd"/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 s. r. o.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OBNPS 00913/2013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17 745,00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  <w:t>17 745,00</w:t>
            </w:r>
          </w:p>
        </w:tc>
      </w:tr>
      <w:tr w:rsidR="00E913F0" w:rsidRPr="00E913F0" w:rsidTr="00E913F0">
        <w:trPr>
          <w:trHeight w:val="345"/>
        </w:trPr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T004/13V/00034766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15.10.2013</w:t>
            </w:r>
            <w:proofErr w:type="gramEnd"/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Fotoaparát zrcadlovka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IT </w:t>
            </w:r>
            <w:proofErr w:type="spellStart"/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Profi</w:t>
            </w:r>
            <w:proofErr w:type="spellEnd"/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 s. r. o.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OBNPS 01342/2013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63 248,00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  <w:t>63 248,00</w:t>
            </w:r>
          </w:p>
        </w:tc>
      </w:tr>
      <w:tr w:rsidR="00E913F0" w:rsidRPr="00E913F0" w:rsidTr="00E913F0">
        <w:trPr>
          <w:trHeight w:val="345"/>
        </w:trPr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T004/13V/00034776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15.10.2013</w:t>
            </w:r>
            <w:proofErr w:type="gramEnd"/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Komponenty ICT, tonery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IT </w:t>
            </w:r>
            <w:proofErr w:type="spellStart"/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Profi</w:t>
            </w:r>
            <w:proofErr w:type="spellEnd"/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 s. r. o.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OBNPS 01343/2013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185,00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  <w:t>24 424,00</w:t>
            </w:r>
          </w:p>
        </w:tc>
      </w:tr>
      <w:tr w:rsidR="00E913F0" w:rsidRPr="00E913F0" w:rsidTr="00E913F0">
        <w:trPr>
          <w:trHeight w:val="345"/>
        </w:trPr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T004/13V/00034793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15.10.2013</w:t>
            </w:r>
            <w:proofErr w:type="gramEnd"/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Mobilní telefony Caterpillar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IT </w:t>
            </w:r>
            <w:proofErr w:type="spellStart"/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Profi</w:t>
            </w:r>
            <w:proofErr w:type="spellEnd"/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 s. r. o.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SMNPS 01032/2013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187 950,00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  <w:t>187 950,00</w:t>
            </w:r>
          </w:p>
        </w:tc>
      </w:tr>
      <w:tr w:rsidR="00E913F0" w:rsidRPr="00E913F0" w:rsidTr="00E913F0">
        <w:trPr>
          <w:trHeight w:val="345"/>
        </w:trPr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T004/13V/00039126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7.11.2013</w:t>
            </w:r>
            <w:proofErr w:type="gramEnd"/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Komponenty, mobilní telefony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IT </w:t>
            </w:r>
            <w:proofErr w:type="spellStart"/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Profi</w:t>
            </w:r>
            <w:proofErr w:type="spellEnd"/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 s. r. o.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OBNPS 01501/2013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6 530,00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  <w:t>48 571,00</w:t>
            </w:r>
          </w:p>
        </w:tc>
      </w:tr>
      <w:tr w:rsidR="00E913F0" w:rsidRPr="00E913F0" w:rsidTr="00E913F0">
        <w:trPr>
          <w:trHeight w:val="345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</w:pPr>
          </w:p>
        </w:tc>
      </w:tr>
      <w:tr w:rsidR="00E913F0" w:rsidRPr="00E913F0" w:rsidTr="00E913F0">
        <w:trPr>
          <w:trHeight w:val="345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  <w:t>1 379 993,00</w:t>
            </w:r>
          </w:p>
        </w:tc>
      </w:tr>
    </w:tbl>
    <w:p w:rsidR="00E913F0" w:rsidRDefault="00E913F0" w:rsidP="00E913F0">
      <w:pPr>
        <w:rPr>
          <w:b/>
          <w:color w:val="6FB95B"/>
        </w:rPr>
      </w:pPr>
      <w:r w:rsidRPr="00E913F0">
        <w:rPr>
          <w:b/>
          <w:noProof/>
          <w:color w:val="9BBB59" w:themeColor="accent3"/>
          <w:lang w:eastAsia="cs-CZ"/>
        </w:rPr>
        <w:lastRenderedPageBreak/>
        <w:drawing>
          <wp:anchor distT="0" distB="0" distL="114300" distR="114300" simplePos="0" relativeHeight="251660288" behindDoc="0" locked="0" layoutInCell="1" allowOverlap="1" wp14:anchorId="7A4BE119" wp14:editId="4C077B03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722630" cy="722630"/>
            <wp:effectExtent l="0" t="0" r="1270" b="1270"/>
            <wp:wrapSquare wrapText="bothSides"/>
            <wp:docPr id="3" name="Obrázek 3" descr="D:\pracovní\Marketing\Logo\logo_np_zelen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racovní\Marketing\Logo\logo_np_zelene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630" cy="722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913F0">
        <w:rPr>
          <w:b/>
          <w:color w:val="6FB95B"/>
        </w:rPr>
        <w:t>Správa Národního parku Šumava</w:t>
      </w:r>
    </w:p>
    <w:p w:rsidR="00E913F0" w:rsidRDefault="00E913F0"/>
    <w:p w:rsidR="00E913F0" w:rsidRPr="00A57792" w:rsidRDefault="00E913F0" w:rsidP="00A57792">
      <w:pPr>
        <w:jc w:val="center"/>
        <w:rPr>
          <w:b/>
          <w:color w:val="6FB95B"/>
          <w:sz w:val="24"/>
          <w:szCs w:val="24"/>
        </w:rPr>
      </w:pPr>
      <w:r w:rsidRPr="00E913F0">
        <w:rPr>
          <w:b/>
          <w:sz w:val="24"/>
          <w:szCs w:val="24"/>
        </w:rPr>
        <w:t>Přehled veřejných zakázek – 201</w:t>
      </w:r>
      <w:r>
        <w:rPr>
          <w:b/>
          <w:sz w:val="24"/>
          <w:szCs w:val="24"/>
        </w:rPr>
        <w:t>4</w:t>
      </w:r>
      <w:r w:rsidRPr="00E913F0">
        <w:rPr>
          <w:b/>
          <w:sz w:val="24"/>
          <w:szCs w:val="24"/>
        </w:rPr>
        <w:t xml:space="preserve"> – IT </w:t>
      </w:r>
      <w:proofErr w:type="spellStart"/>
      <w:r>
        <w:rPr>
          <w:b/>
          <w:sz w:val="24"/>
          <w:szCs w:val="24"/>
        </w:rPr>
        <w:t>Profi</w:t>
      </w:r>
      <w:proofErr w:type="spellEnd"/>
      <w:r>
        <w:rPr>
          <w:b/>
          <w:sz w:val="24"/>
          <w:szCs w:val="24"/>
        </w:rPr>
        <w:t xml:space="preserve"> s.r.o.</w:t>
      </w:r>
    </w:p>
    <w:tbl>
      <w:tblPr>
        <w:tblW w:w="13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1660"/>
        <w:gridCol w:w="961"/>
        <w:gridCol w:w="3480"/>
        <w:gridCol w:w="2400"/>
        <w:gridCol w:w="1660"/>
        <w:gridCol w:w="1120"/>
        <w:gridCol w:w="1480"/>
      </w:tblGrid>
      <w:tr w:rsidR="00E913F0" w:rsidRPr="00E913F0" w:rsidTr="00E913F0">
        <w:trPr>
          <w:trHeight w:val="76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Vypsal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Číslo VZ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Datum vypsání VZ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Název VZ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Dodavatel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Číslo objednávky / smlouvy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Cena bez DPH celkem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Celkem za </w:t>
            </w:r>
            <w:proofErr w:type="gramStart"/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zakázku        (Kč</w:t>
            </w:r>
            <w:proofErr w:type="gramEnd"/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 bez DPH)</w:t>
            </w:r>
          </w:p>
        </w:tc>
      </w:tr>
      <w:tr w:rsidR="00E913F0" w:rsidRPr="00E913F0" w:rsidTr="00E913F0">
        <w:trPr>
          <w:trHeight w:val="345"/>
        </w:trPr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494529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494529"/>
                <w:sz w:val="18"/>
                <w:szCs w:val="18"/>
                <w:lang w:eastAsia="cs-CZ"/>
              </w:rPr>
              <w:t>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494529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494529"/>
                <w:sz w:val="18"/>
                <w:szCs w:val="18"/>
                <w:lang w:eastAsia="cs-CZ"/>
              </w:rPr>
              <w:t>T004/14V/00002773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494529"/>
                <w:sz w:val="18"/>
                <w:szCs w:val="18"/>
                <w:lang w:eastAsia="cs-CZ"/>
              </w:rPr>
            </w:pPr>
            <w:proofErr w:type="gramStart"/>
            <w:r w:rsidRPr="00E913F0">
              <w:rPr>
                <w:rFonts w:ascii="Calibri" w:eastAsia="Times New Roman" w:hAnsi="Calibri" w:cs="Times New Roman"/>
                <w:color w:val="494529"/>
                <w:sz w:val="18"/>
                <w:szCs w:val="18"/>
                <w:lang w:eastAsia="cs-CZ"/>
              </w:rPr>
              <w:t>31.1.2014</w:t>
            </w:r>
            <w:proofErr w:type="gramEnd"/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494529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494529"/>
                <w:sz w:val="18"/>
                <w:szCs w:val="18"/>
                <w:lang w:eastAsia="cs-CZ"/>
              </w:rPr>
              <w:t>Tonery pro tiskárny Xerox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494529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494529"/>
                <w:sz w:val="18"/>
                <w:szCs w:val="18"/>
                <w:lang w:eastAsia="cs-CZ"/>
              </w:rPr>
              <w:t xml:space="preserve">IT </w:t>
            </w:r>
            <w:proofErr w:type="spellStart"/>
            <w:r w:rsidRPr="00E913F0">
              <w:rPr>
                <w:rFonts w:ascii="Calibri" w:eastAsia="Times New Roman" w:hAnsi="Calibri" w:cs="Times New Roman"/>
                <w:color w:val="494529"/>
                <w:sz w:val="18"/>
                <w:szCs w:val="18"/>
                <w:lang w:eastAsia="cs-CZ"/>
              </w:rPr>
              <w:t>Profi</w:t>
            </w:r>
            <w:proofErr w:type="spellEnd"/>
            <w:r w:rsidRPr="00E913F0">
              <w:rPr>
                <w:rFonts w:ascii="Calibri" w:eastAsia="Times New Roman" w:hAnsi="Calibri" w:cs="Times New Roman"/>
                <w:color w:val="494529"/>
                <w:sz w:val="18"/>
                <w:szCs w:val="18"/>
                <w:lang w:eastAsia="cs-CZ"/>
              </w:rPr>
              <w:t xml:space="preserve"> s. r. o.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494529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494529"/>
                <w:sz w:val="18"/>
                <w:szCs w:val="18"/>
                <w:lang w:eastAsia="cs-CZ"/>
              </w:rPr>
              <w:t>OBNPS 00197/2014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494529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494529"/>
                <w:sz w:val="18"/>
                <w:szCs w:val="18"/>
                <w:lang w:eastAsia="cs-CZ"/>
              </w:rPr>
              <w:t>2 332,00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  <w:t>15 059,00</w:t>
            </w:r>
          </w:p>
        </w:tc>
      </w:tr>
      <w:tr w:rsidR="00E913F0" w:rsidRPr="00E913F0" w:rsidTr="00E913F0">
        <w:trPr>
          <w:trHeight w:val="345"/>
        </w:trPr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494529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494529"/>
                <w:sz w:val="18"/>
                <w:szCs w:val="18"/>
                <w:lang w:eastAsia="cs-CZ"/>
              </w:rPr>
              <w:t>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494529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494529"/>
                <w:sz w:val="18"/>
                <w:szCs w:val="18"/>
                <w:lang w:eastAsia="cs-CZ"/>
              </w:rPr>
              <w:t>T004/14V/00002775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494529"/>
                <w:sz w:val="18"/>
                <w:szCs w:val="18"/>
                <w:lang w:eastAsia="cs-CZ"/>
              </w:rPr>
            </w:pPr>
            <w:proofErr w:type="gramStart"/>
            <w:r w:rsidRPr="00E913F0">
              <w:rPr>
                <w:rFonts w:ascii="Calibri" w:eastAsia="Times New Roman" w:hAnsi="Calibri" w:cs="Times New Roman"/>
                <w:color w:val="494529"/>
                <w:sz w:val="18"/>
                <w:szCs w:val="18"/>
                <w:lang w:eastAsia="cs-CZ"/>
              </w:rPr>
              <w:t>31.1.2014</w:t>
            </w:r>
            <w:proofErr w:type="gramEnd"/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494529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494529"/>
                <w:sz w:val="18"/>
                <w:szCs w:val="18"/>
                <w:lang w:eastAsia="cs-CZ"/>
              </w:rPr>
              <w:t>Skenery, mobilní telefony, komponenty ICT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494529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494529"/>
                <w:sz w:val="18"/>
                <w:szCs w:val="18"/>
                <w:lang w:eastAsia="cs-CZ"/>
              </w:rPr>
              <w:t xml:space="preserve">IT </w:t>
            </w:r>
            <w:proofErr w:type="spellStart"/>
            <w:r w:rsidRPr="00E913F0">
              <w:rPr>
                <w:rFonts w:ascii="Calibri" w:eastAsia="Times New Roman" w:hAnsi="Calibri" w:cs="Times New Roman"/>
                <w:color w:val="494529"/>
                <w:sz w:val="18"/>
                <w:szCs w:val="18"/>
                <w:lang w:eastAsia="cs-CZ"/>
              </w:rPr>
              <w:t>Profi</w:t>
            </w:r>
            <w:proofErr w:type="spellEnd"/>
            <w:r w:rsidRPr="00E913F0">
              <w:rPr>
                <w:rFonts w:ascii="Calibri" w:eastAsia="Times New Roman" w:hAnsi="Calibri" w:cs="Times New Roman"/>
                <w:color w:val="494529"/>
                <w:sz w:val="18"/>
                <w:szCs w:val="18"/>
                <w:lang w:eastAsia="cs-CZ"/>
              </w:rPr>
              <w:t xml:space="preserve"> s. r. o.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494529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494529"/>
                <w:sz w:val="18"/>
                <w:szCs w:val="18"/>
                <w:lang w:eastAsia="cs-CZ"/>
              </w:rPr>
              <w:t>OBNPS 00198/2014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494529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494529"/>
                <w:sz w:val="18"/>
                <w:szCs w:val="18"/>
                <w:lang w:eastAsia="cs-CZ"/>
              </w:rPr>
              <w:t>1 246,00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  <w:t>57 238,00</w:t>
            </w:r>
          </w:p>
        </w:tc>
      </w:tr>
      <w:tr w:rsidR="00E913F0" w:rsidRPr="00E913F0" w:rsidTr="00E913F0">
        <w:trPr>
          <w:trHeight w:val="345"/>
        </w:trPr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494529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494529"/>
                <w:sz w:val="18"/>
                <w:szCs w:val="18"/>
                <w:lang w:eastAsia="cs-CZ"/>
              </w:rPr>
              <w:t>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494529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494529"/>
                <w:sz w:val="18"/>
                <w:szCs w:val="18"/>
                <w:lang w:eastAsia="cs-CZ"/>
              </w:rPr>
              <w:t>T004/14V/00002776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494529"/>
                <w:sz w:val="18"/>
                <w:szCs w:val="18"/>
                <w:lang w:eastAsia="cs-CZ"/>
              </w:rPr>
            </w:pPr>
            <w:proofErr w:type="gramStart"/>
            <w:r w:rsidRPr="00E913F0">
              <w:rPr>
                <w:rFonts w:ascii="Calibri" w:eastAsia="Times New Roman" w:hAnsi="Calibri" w:cs="Times New Roman"/>
                <w:color w:val="494529"/>
                <w:sz w:val="18"/>
                <w:szCs w:val="18"/>
                <w:lang w:eastAsia="cs-CZ"/>
              </w:rPr>
              <w:t>31.1.2014</w:t>
            </w:r>
            <w:proofErr w:type="gramEnd"/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494529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494529"/>
                <w:sz w:val="18"/>
                <w:szCs w:val="18"/>
                <w:lang w:eastAsia="cs-CZ"/>
              </w:rPr>
              <w:t>Navigace pro základny ISS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494529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494529"/>
                <w:sz w:val="18"/>
                <w:szCs w:val="18"/>
                <w:lang w:eastAsia="cs-CZ"/>
              </w:rPr>
              <w:t xml:space="preserve">IT </w:t>
            </w:r>
            <w:proofErr w:type="spellStart"/>
            <w:r w:rsidRPr="00E913F0">
              <w:rPr>
                <w:rFonts w:ascii="Calibri" w:eastAsia="Times New Roman" w:hAnsi="Calibri" w:cs="Times New Roman"/>
                <w:color w:val="494529"/>
                <w:sz w:val="18"/>
                <w:szCs w:val="18"/>
                <w:lang w:eastAsia="cs-CZ"/>
              </w:rPr>
              <w:t>Profi</w:t>
            </w:r>
            <w:proofErr w:type="spellEnd"/>
            <w:r w:rsidRPr="00E913F0">
              <w:rPr>
                <w:rFonts w:ascii="Calibri" w:eastAsia="Times New Roman" w:hAnsi="Calibri" w:cs="Times New Roman"/>
                <w:color w:val="494529"/>
                <w:sz w:val="18"/>
                <w:szCs w:val="18"/>
                <w:lang w:eastAsia="cs-CZ"/>
              </w:rPr>
              <w:t xml:space="preserve"> s. r. o.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494529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494529"/>
                <w:sz w:val="18"/>
                <w:szCs w:val="18"/>
                <w:lang w:eastAsia="cs-CZ"/>
              </w:rPr>
              <w:t>OBNPS 00199/2014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494529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494529"/>
                <w:sz w:val="18"/>
                <w:szCs w:val="18"/>
                <w:lang w:eastAsia="cs-CZ"/>
              </w:rPr>
              <w:t>77 488,00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  <w:t>77 488,00</w:t>
            </w:r>
          </w:p>
        </w:tc>
      </w:tr>
      <w:tr w:rsidR="00E913F0" w:rsidRPr="00E913F0" w:rsidTr="00E913F0">
        <w:trPr>
          <w:trHeight w:val="345"/>
        </w:trPr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NPS 06552/2014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1.9.2014</w:t>
            </w:r>
            <w:proofErr w:type="gramEnd"/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Mobilní telefony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IT </w:t>
            </w:r>
            <w:proofErr w:type="spellStart"/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Profi</w:t>
            </w:r>
            <w:proofErr w:type="spellEnd"/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 s. r. o.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SMNPS 00681/2014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359,00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  <w:t>228 271,00</w:t>
            </w:r>
          </w:p>
        </w:tc>
      </w:tr>
      <w:tr w:rsidR="00E913F0" w:rsidRPr="00E913F0" w:rsidTr="00E913F0">
        <w:trPr>
          <w:trHeight w:val="345"/>
        </w:trPr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NPS 06556/2014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1.9.2014</w:t>
            </w:r>
            <w:proofErr w:type="gramEnd"/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Komponenty ICT, </w:t>
            </w:r>
            <w:proofErr w:type="spellStart"/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routery</w:t>
            </w:r>
            <w:proofErr w:type="spellEnd"/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, modemy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IT </w:t>
            </w:r>
            <w:proofErr w:type="spellStart"/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Profi</w:t>
            </w:r>
            <w:proofErr w:type="spellEnd"/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 s. r. o.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OBNPS 01119/2014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2 984,00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  <w:t>58 393,00</w:t>
            </w:r>
          </w:p>
        </w:tc>
      </w:tr>
      <w:tr w:rsidR="00E913F0" w:rsidRPr="00E913F0" w:rsidTr="00E913F0">
        <w:trPr>
          <w:trHeight w:val="345"/>
        </w:trPr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NPS 06557/2014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2.9.2014</w:t>
            </w:r>
            <w:proofErr w:type="gramEnd"/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Software pro </w:t>
            </w:r>
            <w:proofErr w:type="spellStart"/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zprac</w:t>
            </w:r>
            <w:proofErr w:type="spellEnd"/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. fotografií ve formátu RAW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IT </w:t>
            </w:r>
            <w:proofErr w:type="spellStart"/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Profi</w:t>
            </w:r>
            <w:proofErr w:type="spellEnd"/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 s. r. o.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OBNPS 01120/2014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1 628,00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  <w:t>1 628,00</w:t>
            </w:r>
          </w:p>
        </w:tc>
      </w:tr>
      <w:tr w:rsidR="00E913F0" w:rsidRPr="00E913F0" w:rsidTr="00E913F0">
        <w:trPr>
          <w:trHeight w:val="345"/>
        </w:trPr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NPS 06558/2014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2.9.2014</w:t>
            </w:r>
            <w:proofErr w:type="gramEnd"/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Síťové prvky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IT </w:t>
            </w:r>
            <w:proofErr w:type="spellStart"/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Profi</w:t>
            </w:r>
            <w:proofErr w:type="spellEnd"/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 s. r. o.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OBNPS 01124/2014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60,00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  <w:t>44 339,00</w:t>
            </w:r>
          </w:p>
        </w:tc>
      </w:tr>
      <w:tr w:rsidR="00E913F0" w:rsidRPr="00E913F0" w:rsidTr="00E913F0">
        <w:trPr>
          <w:trHeight w:val="345"/>
        </w:trPr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NPS 06560/2014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2.9.2014</w:t>
            </w:r>
            <w:proofErr w:type="gramEnd"/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Síťová tiskárna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IT </w:t>
            </w:r>
            <w:proofErr w:type="spellStart"/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Profi</w:t>
            </w:r>
            <w:proofErr w:type="spellEnd"/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 s. r. o.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OBNPS 01125/2014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3 142,00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  <w:t>30 491,00</w:t>
            </w:r>
          </w:p>
        </w:tc>
      </w:tr>
      <w:tr w:rsidR="00E913F0" w:rsidRPr="00E913F0" w:rsidTr="00E913F0">
        <w:trPr>
          <w:trHeight w:val="345"/>
        </w:trPr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NPS 07696/2014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22.10.2014</w:t>
            </w:r>
            <w:proofErr w:type="gramEnd"/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Teplotní a vlhkostní čidla pro </w:t>
            </w:r>
            <w:proofErr w:type="spellStart"/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serverovny</w:t>
            </w:r>
            <w:proofErr w:type="spellEnd"/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IT </w:t>
            </w:r>
            <w:proofErr w:type="spellStart"/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Profi</w:t>
            </w:r>
            <w:proofErr w:type="spellEnd"/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 s. r. o.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OBNPS 01342/2014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19 770,00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  <w:t>19 770,00</w:t>
            </w:r>
          </w:p>
        </w:tc>
      </w:tr>
      <w:tr w:rsidR="00E913F0" w:rsidRPr="00E913F0" w:rsidTr="00E913F0">
        <w:trPr>
          <w:trHeight w:val="345"/>
        </w:trPr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NPS 07837/2014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22.10.2014</w:t>
            </w:r>
            <w:proofErr w:type="gramEnd"/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Mobilní telefony, příslušenství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IT </w:t>
            </w:r>
            <w:proofErr w:type="spellStart"/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Profi</w:t>
            </w:r>
            <w:proofErr w:type="spellEnd"/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 s. r. o.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OBNPS 01330/2014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142,00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  <w:t>42 732,00</w:t>
            </w:r>
          </w:p>
        </w:tc>
      </w:tr>
      <w:tr w:rsidR="00E913F0" w:rsidRPr="00E913F0" w:rsidTr="00E913F0">
        <w:trPr>
          <w:trHeight w:val="34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</w:pPr>
          </w:p>
        </w:tc>
      </w:tr>
      <w:tr w:rsidR="00E913F0" w:rsidRPr="00E913F0" w:rsidTr="00E913F0">
        <w:trPr>
          <w:trHeight w:val="34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</w:pPr>
          </w:p>
        </w:tc>
      </w:tr>
      <w:tr w:rsidR="00E913F0" w:rsidRPr="00E913F0" w:rsidTr="00E913F0">
        <w:trPr>
          <w:trHeight w:val="34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F0" w:rsidRPr="00E913F0" w:rsidRDefault="00E913F0" w:rsidP="00E91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</w:pPr>
            <w:r w:rsidRPr="00E913F0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cs-CZ"/>
              </w:rPr>
              <w:t>575 409,00</w:t>
            </w:r>
          </w:p>
        </w:tc>
      </w:tr>
    </w:tbl>
    <w:p w:rsidR="009E395A" w:rsidRDefault="009E395A" w:rsidP="00A57792">
      <w:pPr>
        <w:jc w:val="both"/>
      </w:pPr>
    </w:p>
    <w:p w:rsidR="009E395A" w:rsidRDefault="009E395A" w:rsidP="00A57792">
      <w:pPr>
        <w:jc w:val="both"/>
      </w:pPr>
    </w:p>
    <w:p w:rsidR="009E395A" w:rsidRDefault="009E395A" w:rsidP="00A57792">
      <w:pPr>
        <w:jc w:val="both"/>
      </w:pPr>
    </w:p>
    <w:p w:rsidR="009E395A" w:rsidRDefault="009E395A" w:rsidP="00A57792">
      <w:pPr>
        <w:jc w:val="both"/>
      </w:pPr>
    </w:p>
    <w:p w:rsidR="00A57792" w:rsidRDefault="00A57792" w:rsidP="00A57792">
      <w:pPr>
        <w:jc w:val="both"/>
      </w:pPr>
      <w:bookmarkStart w:id="0" w:name="_GoBack"/>
      <w:bookmarkEnd w:id="0"/>
      <w:proofErr w:type="spellStart"/>
      <w:r>
        <w:lastRenderedPageBreak/>
        <w:t>Pozn</w:t>
      </w:r>
      <w:proofErr w:type="spellEnd"/>
      <w:r>
        <w:t>: zpracováno dle podkladů z oddělení IT a GIS</w:t>
      </w:r>
    </w:p>
    <w:p w:rsidR="00A57792" w:rsidRDefault="00A57792" w:rsidP="00A57792">
      <w:pPr>
        <w:jc w:val="both"/>
      </w:pPr>
      <w:r>
        <w:t>Vyjádření:</w:t>
      </w:r>
      <w:r w:rsidRPr="00A57792">
        <w:t xml:space="preserve"> </w:t>
      </w:r>
      <w:r>
        <w:t>Správa Národního parku Šumava uvádí, že zadávání veřejných zakázek probíhá v souladu se zákonem č. 137/2006 Sb., o veřejných zakázkách, v platném znění (dále jen „zákon“) a dále v souladu s interní Směrnicí o zadávání veřejných zakázek (dále jen „Směrnice“).</w:t>
      </w:r>
    </w:p>
    <w:p w:rsidR="00A57792" w:rsidRDefault="00A57792" w:rsidP="00A57792">
      <w:pPr>
        <w:jc w:val="both"/>
      </w:pPr>
      <w:r>
        <w:t>Veškeré veřejné zakázky, které se řídí zákonem, zadavatel v souladu s tímto zákonem uveřejňuje na profilu zadavatele. V uveřejněných dokumentech (zadávací dokumentace včetně příloh, dodatečné informace, písemná zpráva zadavatele, smlouva, případně další) jsou uvedeny všechny požadované informace. Profil zadavatele je elektronický nástroj, prostřednictvím kterého zadavatel uveřejňuje informace a dokumenty ke svým veřejným zakázkám způsobem, který umožňuje neomezený a přímý dálkový přístup a jehož internetová adresa je uveřejněna ve Věstníku veřejných zakázek.</w:t>
      </w:r>
    </w:p>
    <w:p w:rsidR="00A57792" w:rsidRDefault="00A57792" w:rsidP="00A57792">
      <w:pPr>
        <w:jc w:val="both"/>
      </w:pPr>
      <w:r>
        <w:t xml:space="preserve">Zadávání veřejných zakázek malého rozsahu (veřejných zakázek mimo režim zákona) se řídí směrnicí, v níž je uvedeno, že výzva k podání nabídek je povinně zveřejněna na profilu zadavatele. Zadávání veřejných zakázek malého rozsahu probíhá prostřednictvím elektronického tržiště, kde jsou volně přístupné veškeré požadované informace. </w:t>
      </w:r>
    </w:p>
    <w:p w:rsidR="00A57792" w:rsidRDefault="00A57792" w:rsidP="00A57792">
      <w:pPr>
        <w:jc w:val="both"/>
      </w:pPr>
      <w:r>
        <w:t>Správa Národního parku Šumava odkazuje tazatele na profil zadavatele a elektronické tržiště zadavatele, kde jsou volně přístupné informace týkající se výběrových řízení.</w:t>
      </w:r>
    </w:p>
    <w:p w:rsidR="000C44E3" w:rsidRPr="00E913F0" w:rsidRDefault="000C44E3" w:rsidP="00E913F0">
      <w:pPr>
        <w:tabs>
          <w:tab w:val="left" w:pos="921"/>
        </w:tabs>
      </w:pPr>
    </w:p>
    <w:sectPr w:rsidR="000C44E3" w:rsidRPr="00E913F0" w:rsidSect="00A57792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586" w:rsidRDefault="00E13586" w:rsidP="00E913F0">
      <w:pPr>
        <w:spacing w:after="0" w:line="240" w:lineRule="auto"/>
      </w:pPr>
      <w:r>
        <w:separator/>
      </w:r>
    </w:p>
  </w:endnote>
  <w:endnote w:type="continuationSeparator" w:id="0">
    <w:p w:rsidR="00E13586" w:rsidRDefault="00E13586" w:rsidP="00E91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586" w:rsidRDefault="00E13586" w:rsidP="00E913F0">
      <w:pPr>
        <w:spacing w:after="0" w:line="240" w:lineRule="auto"/>
      </w:pPr>
      <w:r>
        <w:separator/>
      </w:r>
    </w:p>
  </w:footnote>
  <w:footnote w:type="continuationSeparator" w:id="0">
    <w:p w:rsidR="00E13586" w:rsidRDefault="00E13586" w:rsidP="00E913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3F0" w:rsidRDefault="00E913F0">
    <w:pPr>
      <w:pStyle w:val="Zhlav"/>
    </w:pPr>
  </w:p>
  <w:p w:rsidR="00E913F0" w:rsidRDefault="00E913F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3F0"/>
    <w:rsid w:val="000C44E3"/>
    <w:rsid w:val="009E395A"/>
    <w:rsid w:val="00A57792"/>
    <w:rsid w:val="00E13586"/>
    <w:rsid w:val="00E9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E913F0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E91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13F0"/>
  </w:style>
  <w:style w:type="paragraph" w:styleId="Zpat">
    <w:name w:val="footer"/>
    <w:basedOn w:val="Normln"/>
    <w:link w:val="ZpatChar"/>
    <w:uiPriority w:val="99"/>
    <w:unhideWhenUsed/>
    <w:rsid w:val="00E91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13F0"/>
  </w:style>
  <w:style w:type="paragraph" w:styleId="Textbubliny">
    <w:name w:val="Balloon Text"/>
    <w:basedOn w:val="Normln"/>
    <w:link w:val="TextbublinyChar"/>
    <w:uiPriority w:val="99"/>
    <w:semiHidden/>
    <w:unhideWhenUsed/>
    <w:rsid w:val="00E91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13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E913F0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E91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13F0"/>
  </w:style>
  <w:style w:type="paragraph" w:styleId="Zpat">
    <w:name w:val="footer"/>
    <w:basedOn w:val="Normln"/>
    <w:link w:val="ZpatChar"/>
    <w:uiPriority w:val="99"/>
    <w:unhideWhenUsed/>
    <w:rsid w:val="00E91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13F0"/>
  </w:style>
  <w:style w:type="paragraph" w:styleId="Textbubliny">
    <w:name w:val="Balloon Text"/>
    <w:basedOn w:val="Normln"/>
    <w:link w:val="TextbublinyChar"/>
    <w:uiPriority w:val="99"/>
    <w:semiHidden/>
    <w:unhideWhenUsed/>
    <w:rsid w:val="00E91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13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rziste.vortalgov.cz/submitter/dashboard.myrfxs:redirecttodetail/101360948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711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vopelake</dc:creator>
  <cp:lastModifiedBy>mullerob</cp:lastModifiedBy>
  <cp:revision>2</cp:revision>
  <cp:lastPrinted>2015-03-19T09:09:00Z</cp:lastPrinted>
  <dcterms:created xsi:type="dcterms:W3CDTF">2015-03-30T06:48:00Z</dcterms:created>
  <dcterms:modified xsi:type="dcterms:W3CDTF">2015-03-30T06:48:00Z</dcterms:modified>
</cp:coreProperties>
</file>